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Unit 23:  Volunteers as Teachers</w:t>
      </w:r>
    </w:p>
    <w:p>
      <w:pPr>
        <w:jc w:val="center"/>
        <w:rPr>
          <w:rFonts w:hint="default" w:ascii="Palatino Linotype" w:hAnsi="Palatino Linotype" w:cs="Palatino Linotype"/>
          <w:i w:val="0"/>
          <w:iCs w:val="0"/>
          <w:sz w:val="24"/>
          <w:szCs w:val="24"/>
          <w:lang w:val="en-US"/>
        </w:rPr>
      </w:pPr>
    </w:p>
    <w:p>
      <w:pPr>
        <w:jc w:val="center"/>
        <w:rPr>
          <w:rFonts w:hint="default" w:ascii="Palatino Linotype" w:hAnsi="Palatino Linotype" w:cs="Palatino Linotype"/>
          <w:i w:val="0"/>
          <w:iCs w:val="0"/>
          <w:sz w:val="24"/>
          <w:szCs w:val="24"/>
          <w:lang w:val="en-US"/>
        </w:rPr>
      </w:pPr>
      <w:r>
        <w:rPr>
          <w:rFonts w:hint="default" w:ascii="Palatino Linotype" w:hAnsi="Palatino Linotype" w:cs="Palatino Linotype"/>
          <w:i/>
          <w:iCs/>
          <w:sz w:val="24"/>
          <w:szCs w:val="24"/>
          <w:lang w:val="en-US"/>
        </w:rPr>
        <w:t>By learning you will teach; by teaching you will learn.-</w:t>
      </w:r>
      <w:r>
        <w:rPr>
          <w:rFonts w:hint="default" w:ascii="Palatino Linotype" w:hAnsi="Palatino Linotype" w:cs="Palatino Linotype"/>
          <w:i w:val="0"/>
          <w:iCs w:val="0"/>
          <w:sz w:val="24"/>
          <w:szCs w:val="24"/>
          <w:lang w:val="en-US"/>
        </w:rPr>
        <w:t>Latin proverb.</w:t>
      </w:r>
    </w:p>
    <w:p>
      <w:pPr>
        <w:jc w:val="center"/>
        <w:rPr>
          <w:rFonts w:hint="default" w:ascii="Palatino Linotype" w:hAnsi="Palatino Linotype" w:cs="Palatino Linotype"/>
          <w:i w:val="0"/>
          <w:iCs w:val="0"/>
          <w:sz w:val="24"/>
          <w:szCs w:val="24"/>
          <w:lang w:val="en-US"/>
        </w:rPr>
      </w:pPr>
    </w:p>
    <w:p>
      <w:pPr>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Unit Goals</w:t>
      </w:r>
    </w:p>
    <w:p>
      <w:pPr>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After completing this unit, volunteers should be able to:</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Discuss what interpretation is.</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Discuss types of interpretation.</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Identify and understand components of an interpretive experience.</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Demonstrate audience management techniques.</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Develop/outline an interpretive program or experience.</w:t>
      </w:r>
    </w:p>
    <w:p>
      <w:pPr>
        <w:numPr>
          <w:ilvl w:val="0"/>
          <w:numId w:val="1"/>
        </w:numPr>
        <w:ind w:left="840" w:leftChars="0" w:hanging="420" w:firstLineChars="0"/>
        <w:jc w:val="left"/>
        <w:rPr>
          <w:rFonts w:hint="default" w:ascii="Palatino Linotype" w:hAnsi="Palatino Linotype" w:cs="Palatino Linotype"/>
          <w:i w:val="0"/>
          <w:iCs w:val="0"/>
          <w:sz w:val="24"/>
          <w:szCs w:val="24"/>
          <w:lang w:val="en-US"/>
        </w:rPr>
      </w:pPr>
      <w:r>
        <w:rPr>
          <w:rFonts w:hint="default" w:ascii="Palatino Linotype" w:hAnsi="Palatino Linotype" w:cs="Palatino Linotype"/>
          <w:i w:val="0"/>
          <w:iCs w:val="0"/>
          <w:sz w:val="24"/>
          <w:szCs w:val="24"/>
          <w:lang w:val="en-US"/>
        </w:rPr>
        <w:t>Understand the differences between a topic and a them and the importance/functions each serves.</w:t>
      </w:r>
    </w:p>
    <w:p/>
    <w:p>
      <w:pPr>
        <w:numPr>
          <w:ilvl w:val="0"/>
          <w:numId w:val="2"/>
        </w:numPr>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 xml:space="preserve"> Know the difference between and examples of the three broad areas of function in public contact work.</w:t>
      </w: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Orientation:</w:t>
      </w:r>
    </w:p>
    <w:p>
      <w:pPr>
        <w:numPr>
          <w:numId w:val="0"/>
        </w:numPr>
        <w:ind w:left="420" w:leftChars="0"/>
        <w:rPr>
          <w:rFonts w:hint="default" w:ascii="Palatino Linotype" w:hAnsi="Palatino Linotype" w:cs="Palatino Linotype"/>
          <w:sz w:val="24"/>
          <w:szCs w:val="24"/>
          <w:lang w:val="en-US"/>
        </w:rPr>
      </w:pP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Education:</w:t>
      </w:r>
    </w:p>
    <w:p>
      <w:pPr>
        <w:numPr>
          <w:numId w:val="0"/>
        </w:numPr>
        <w:ind w:left="420" w:leftChars="0"/>
        <w:rPr>
          <w:rFonts w:hint="default" w:ascii="Palatino Linotype" w:hAnsi="Palatino Linotype" w:cs="Palatino Linotype"/>
          <w:sz w:val="24"/>
          <w:szCs w:val="24"/>
          <w:lang w:val="en-US"/>
        </w:rPr>
      </w:pP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Interpretation:</w:t>
      </w:r>
    </w:p>
    <w:p>
      <w:pPr>
        <w:numPr>
          <w:numId w:val="0"/>
        </w:numPr>
        <w:rPr>
          <w:rFonts w:hint="default" w:ascii="Palatino Linotype" w:hAnsi="Palatino Linotype" w:cs="Palatino Linotype"/>
          <w:sz w:val="24"/>
          <w:szCs w:val="24"/>
          <w:lang w:val="en-US"/>
        </w:rPr>
      </w:pPr>
    </w:p>
    <w:p>
      <w:pPr>
        <w:numPr>
          <w:numId w:val="0"/>
        </w:numPr>
        <w:ind w:leftChars="0"/>
        <w:rPr>
          <w:rFonts w:hint="default" w:ascii="Palatino Linotype" w:hAnsi="Palatino Linotype" w:cs="Palatino Linotype"/>
          <w:sz w:val="24"/>
          <w:szCs w:val="24"/>
          <w:lang w:val="en-US"/>
        </w:rPr>
      </w:pPr>
    </w:p>
    <w:p>
      <w:pPr>
        <w:numPr>
          <w:ilvl w:val="0"/>
          <w:numId w:val="2"/>
        </w:numPr>
        <w:ind w:left="0" w:leftChars="0" w:firstLine="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 xml:space="preserve"> Define </w:t>
      </w:r>
      <w:r>
        <w:rPr>
          <w:rFonts w:hint="default" w:ascii="Palatino Linotype" w:hAnsi="Palatino Linotype" w:cs="Palatino Linotype"/>
          <w:b/>
          <w:bCs/>
          <w:i/>
          <w:iCs/>
          <w:sz w:val="24"/>
          <w:szCs w:val="24"/>
          <w:lang w:val="en-US"/>
        </w:rPr>
        <w:t xml:space="preserve">static </w:t>
      </w:r>
      <w:r>
        <w:rPr>
          <w:rFonts w:hint="default" w:ascii="Palatino Linotype" w:hAnsi="Palatino Linotype" w:cs="Palatino Linotype"/>
          <w:sz w:val="24"/>
          <w:szCs w:val="24"/>
          <w:lang w:val="en-US"/>
        </w:rPr>
        <w:t xml:space="preserve">and </w:t>
      </w:r>
      <w:r>
        <w:rPr>
          <w:rFonts w:hint="default" w:ascii="Palatino Linotype" w:hAnsi="Palatino Linotype" w:cs="Palatino Linotype"/>
          <w:b/>
          <w:bCs/>
          <w:i/>
          <w:iCs/>
          <w:sz w:val="24"/>
          <w:szCs w:val="24"/>
          <w:lang w:val="en-US"/>
        </w:rPr>
        <w:t>personal services</w:t>
      </w:r>
      <w:r>
        <w:rPr>
          <w:rFonts w:hint="default" w:ascii="Palatino Linotype" w:hAnsi="Palatino Linotype" w:cs="Palatino Linotype"/>
          <w:sz w:val="24"/>
          <w:szCs w:val="24"/>
          <w:lang w:val="en-US"/>
        </w:rPr>
        <w:t xml:space="preserve"> interpretation and give an example of each.</w:t>
      </w: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u w:val="single"/>
          <w:lang w:val="en-US"/>
        </w:rPr>
        <w:t>Static interpretation definition</w:t>
      </w:r>
      <w:r>
        <w:rPr>
          <w:rFonts w:hint="default" w:ascii="Palatino Linotype" w:hAnsi="Palatino Linotype" w:cs="Palatino Linotype"/>
          <w:sz w:val="24"/>
          <w:szCs w:val="24"/>
          <w:lang w:val="en-US"/>
        </w:rPr>
        <w:t>:</w:t>
      </w:r>
    </w:p>
    <w:p>
      <w:pPr>
        <w:numPr>
          <w:ilvl w:val="0"/>
          <w:numId w:val="0"/>
        </w:numPr>
        <w:ind w:left="840" w:left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-Example:</w:t>
      </w: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u w:val="single"/>
          <w:lang w:val="en-US"/>
        </w:rPr>
        <w:t>Personal services definition:</w:t>
      </w:r>
    </w:p>
    <w:p>
      <w:pPr>
        <w:numPr>
          <w:numId w:val="0"/>
        </w:numPr>
        <w:ind w:left="840" w:left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-Example:</w:t>
      </w:r>
    </w:p>
    <w:p>
      <w:pPr>
        <w:numPr>
          <w:numId w:val="0"/>
        </w:numPr>
        <w:ind w:left="840" w:leftChars="0"/>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Who is best known as the founder of the interpretive profession?</w:t>
      </w:r>
    </w:p>
    <w:p>
      <w:pPr>
        <w:numPr>
          <w:numId w:val="0"/>
        </w:numPr>
        <w:ind w:leftChars="0"/>
        <w:rPr>
          <w:rFonts w:hint="default" w:ascii="Palatino Linotype" w:hAnsi="Palatino Linotype" w:cs="Palatino Linotype"/>
          <w:sz w:val="24"/>
          <w:szCs w:val="24"/>
          <w:u w:val="none"/>
          <w:lang w:val="en-US"/>
        </w:rPr>
      </w:pPr>
    </w:p>
    <w:p>
      <w:pPr>
        <w:numPr>
          <w:numId w:val="0"/>
        </w:numPr>
        <w:ind w:leftChars="0"/>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Campfire talks, guided tours, living history demonstrations are examples of:</w:t>
      </w:r>
    </w:p>
    <w:p>
      <w:pPr>
        <w:numPr>
          <w:ilvl w:val="1"/>
          <w:numId w:val="2"/>
        </w:numPr>
        <w:ind w:left="840" w:leftChars="0" w:hanging="42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Static interpretation</w:t>
      </w:r>
    </w:p>
    <w:p>
      <w:pPr>
        <w:numPr>
          <w:ilvl w:val="1"/>
          <w:numId w:val="2"/>
        </w:numPr>
        <w:ind w:left="840" w:leftChars="0" w:hanging="42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Personal services interpretation</w:t>
      </w:r>
    </w:p>
    <w:p>
      <w:pPr>
        <w:numPr>
          <w:ilvl w:val="1"/>
          <w:numId w:val="2"/>
        </w:numPr>
        <w:ind w:left="840" w:leftChars="0" w:hanging="42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Heritage interpretation</w:t>
      </w:r>
    </w:p>
    <w:p>
      <w:pPr>
        <w:numPr>
          <w:numId w:val="0"/>
        </w:numPr>
        <w:ind w:left="420" w:leftChars="0"/>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While leading a guided tour of Lake Tahoka, you explain to visitors how the lake has been used in the past based on the discovery of bones and scrapers left by Comanche and Apache hunting parties.</w:t>
      </w:r>
    </w:p>
    <w:p>
      <w:pPr>
        <w:numPr>
          <w:numId w:val="0"/>
        </w:numPr>
        <w:ind w:left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What type of interpretation would this be?</w:t>
      </w: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Define and explain the differences between the</w:t>
      </w:r>
      <w:r>
        <w:rPr>
          <w:rFonts w:hint="default" w:ascii="Palatino Linotype" w:hAnsi="Palatino Linotype" w:cs="Palatino Linotype"/>
          <w:b/>
          <w:bCs/>
          <w:i/>
          <w:iCs/>
          <w:sz w:val="24"/>
          <w:szCs w:val="24"/>
          <w:u w:val="none"/>
          <w:lang w:val="en-US"/>
        </w:rPr>
        <w:t xml:space="preserve"> presentation component</w:t>
      </w:r>
      <w:r>
        <w:rPr>
          <w:rFonts w:hint="default" w:ascii="Palatino Linotype" w:hAnsi="Palatino Linotype" w:cs="Palatino Linotype"/>
          <w:sz w:val="24"/>
          <w:szCs w:val="24"/>
          <w:u w:val="none"/>
          <w:lang w:val="en-US"/>
        </w:rPr>
        <w:t xml:space="preserve"> of interpretive experience, the </w:t>
      </w:r>
      <w:r>
        <w:rPr>
          <w:rFonts w:hint="default" w:ascii="Palatino Linotype" w:hAnsi="Palatino Linotype" w:cs="Palatino Linotype"/>
          <w:b/>
          <w:bCs/>
          <w:i/>
          <w:iCs/>
          <w:sz w:val="24"/>
          <w:szCs w:val="24"/>
          <w:u w:val="none"/>
          <w:lang w:val="en-US"/>
        </w:rPr>
        <w:t>visitor component</w:t>
      </w:r>
      <w:r>
        <w:rPr>
          <w:rFonts w:hint="default" w:ascii="Palatino Linotype" w:hAnsi="Palatino Linotype" w:cs="Palatino Linotype"/>
          <w:sz w:val="24"/>
          <w:szCs w:val="24"/>
          <w:u w:val="none"/>
          <w:lang w:val="en-US"/>
        </w:rPr>
        <w:t xml:space="preserve"> of interpretive experience and the </w:t>
      </w:r>
      <w:r>
        <w:rPr>
          <w:rFonts w:hint="default" w:ascii="Palatino Linotype" w:hAnsi="Palatino Linotype" w:cs="Palatino Linotype"/>
          <w:b/>
          <w:bCs/>
          <w:i/>
          <w:iCs/>
          <w:sz w:val="24"/>
          <w:szCs w:val="24"/>
          <w:u w:val="none"/>
          <w:lang w:val="en-US"/>
        </w:rPr>
        <w:t>resource component</w:t>
      </w:r>
      <w:r>
        <w:rPr>
          <w:rFonts w:hint="default" w:ascii="Palatino Linotype" w:hAnsi="Palatino Linotype" w:cs="Palatino Linotype"/>
          <w:b w:val="0"/>
          <w:bCs w:val="0"/>
          <w:i w:val="0"/>
          <w:iCs w:val="0"/>
          <w:sz w:val="24"/>
          <w:szCs w:val="24"/>
          <w:u w:val="none"/>
          <w:lang w:val="en-US"/>
        </w:rPr>
        <w:t xml:space="preserve"> of interpretive experience</w:t>
      </w:r>
      <w:r>
        <w:rPr>
          <w:rFonts w:hint="default" w:ascii="Palatino Linotype" w:hAnsi="Palatino Linotype" w:cs="Palatino Linotype"/>
          <w:sz w:val="24"/>
          <w:szCs w:val="24"/>
          <w:u w:val="none"/>
          <w:lang w:val="en-US"/>
        </w:rPr>
        <w:t>.</w:t>
      </w:r>
    </w:p>
    <w:p>
      <w:pPr>
        <w:numPr>
          <w:numId w:val="0"/>
        </w:numPr>
        <w:rPr>
          <w:rFonts w:hint="default" w:ascii="Palatino Linotype" w:hAnsi="Palatino Linotype" w:cs="Palatino Linotype"/>
          <w:sz w:val="24"/>
          <w:szCs w:val="24"/>
          <w:u w:val="none"/>
          <w:lang w:val="en-US"/>
        </w:rPr>
      </w:pP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u w:val="single"/>
          <w:lang w:val="en-US"/>
        </w:rPr>
        <w:t>Presentation component</w:t>
      </w:r>
      <w:r>
        <w:rPr>
          <w:rFonts w:hint="default" w:ascii="Palatino Linotype" w:hAnsi="Palatino Linotype" w:cs="Palatino Linotype"/>
          <w:sz w:val="24"/>
          <w:szCs w:val="24"/>
          <w:lang w:val="en-US"/>
        </w:rPr>
        <w:t>:</w:t>
      </w:r>
    </w:p>
    <w:p>
      <w:pPr>
        <w:numPr>
          <w:ilvl w:val="0"/>
          <w:numId w:val="0"/>
        </w:numPr>
        <w:ind w:left="840" w:left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-Example:</w:t>
      </w: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u w:val="single"/>
          <w:lang w:val="en-US"/>
        </w:rPr>
        <w:t>Visitor component:</w:t>
      </w:r>
    </w:p>
    <w:p>
      <w:pPr>
        <w:numPr>
          <w:numId w:val="0"/>
        </w:numPr>
        <w:ind w:left="420" w:leftChars="0"/>
        <w:rPr>
          <w:rFonts w:hint="default" w:ascii="Palatino Linotype" w:hAnsi="Palatino Linotype" w:cs="Palatino Linotype"/>
          <w:sz w:val="24"/>
          <w:szCs w:val="24"/>
          <w:lang w:val="en-US"/>
        </w:rPr>
      </w:pPr>
      <w:r>
        <w:rPr>
          <w:rFonts w:hint="default" w:ascii="Palatino Linotype" w:hAnsi="Palatino Linotype" w:cs="Palatino Linotype"/>
          <w:sz w:val="24"/>
          <w:szCs w:val="24"/>
          <w:lang w:val="en-US"/>
        </w:rPr>
        <w:tab/>
        <w:t xml:space="preserve">  -Example:</w:t>
      </w:r>
    </w:p>
    <w:p>
      <w:pPr>
        <w:numPr>
          <w:ilvl w:val="1"/>
          <w:numId w:val="2"/>
        </w:numPr>
        <w:ind w:left="840" w:leftChars="0" w:hanging="420" w:firstLineChars="0"/>
        <w:rPr>
          <w:rFonts w:hint="default" w:ascii="Palatino Linotype" w:hAnsi="Palatino Linotype" w:cs="Palatino Linotype"/>
          <w:sz w:val="24"/>
          <w:szCs w:val="24"/>
          <w:lang w:val="en-US"/>
        </w:rPr>
      </w:pPr>
      <w:r>
        <w:rPr>
          <w:rFonts w:hint="default" w:ascii="Palatino Linotype" w:hAnsi="Palatino Linotype" w:cs="Palatino Linotype"/>
          <w:sz w:val="24"/>
          <w:szCs w:val="24"/>
          <w:u w:val="single"/>
          <w:lang w:val="en-US"/>
        </w:rPr>
        <w:t>Resource component</w:t>
      </w:r>
      <w:r>
        <w:rPr>
          <w:rFonts w:hint="default" w:ascii="Palatino Linotype" w:hAnsi="Palatino Linotype" w:cs="Palatino Linotype"/>
          <w:sz w:val="24"/>
          <w:szCs w:val="24"/>
          <w:u w:val="none"/>
          <w:lang w:val="en-US"/>
        </w:rPr>
        <w:t>:</w:t>
      </w:r>
    </w:p>
    <w:p>
      <w:pPr>
        <w:numPr>
          <w:numId w:val="0"/>
        </w:numPr>
        <w:ind w:left="840" w:left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-Example:</w:t>
      </w:r>
    </w:p>
    <w:p>
      <w:pPr>
        <w:numPr>
          <w:numId w:val="0"/>
        </w:numPr>
        <w:ind w:left="840" w:leftChars="0"/>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“If you can’t see it, you don’t get to talk about it.”  This statement is specific to which of the above components?  Why might this be important in an interpretive experience?</w:t>
      </w:r>
    </w:p>
    <w:p>
      <w:pPr>
        <w:numPr>
          <w:numId w:val="0"/>
        </w:numPr>
        <w:ind w:leftChars="0"/>
        <w:rPr>
          <w:rFonts w:hint="default" w:ascii="Palatino Linotype" w:hAnsi="Palatino Linotype" w:cs="Palatino Linotype"/>
          <w:sz w:val="24"/>
          <w:szCs w:val="24"/>
          <w:u w:val="none"/>
          <w:lang w:val="en-US"/>
        </w:rPr>
      </w:pPr>
    </w:p>
    <w:p>
      <w:pPr>
        <w:numPr>
          <w:numId w:val="0"/>
        </w:numPr>
        <w:rPr>
          <w:rFonts w:hint="default" w:ascii="Palatino Linotype" w:hAnsi="Palatino Linotype" w:cs="Palatino Linotype"/>
          <w:sz w:val="24"/>
          <w:szCs w:val="24"/>
          <w:u w:val="none"/>
          <w:lang w:val="en-US"/>
        </w:rPr>
      </w:pPr>
    </w:p>
    <w:p>
      <w:pPr>
        <w:numPr>
          <w:numId w:val="0"/>
        </w:numPr>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Passing out multiple objects to a school group during a presentation, is advisable over allowing only one object to be passed around:</w:t>
      </w:r>
    </w:p>
    <w:p>
      <w:pPr>
        <w:numPr>
          <w:ilvl w:val="1"/>
          <w:numId w:val="2"/>
        </w:numPr>
        <w:ind w:left="840" w:leftChars="0" w:hanging="42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True</w:t>
      </w:r>
    </w:p>
    <w:p>
      <w:pPr>
        <w:numPr>
          <w:ilvl w:val="1"/>
          <w:numId w:val="2"/>
        </w:numPr>
        <w:ind w:left="840" w:leftChars="0" w:hanging="420" w:firstLineChars="0"/>
        <w:rPr>
          <w:rFonts w:hint="default" w:ascii="Palatino Linotype" w:hAnsi="Palatino Linotype" w:cs="Palatino Linotype"/>
          <w:sz w:val="24"/>
          <w:szCs w:val="24"/>
          <w:u w:val="none"/>
          <w:lang w:val="en-US"/>
        </w:rPr>
      </w:pPr>
      <w:r>
        <w:rPr>
          <w:rFonts w:hint="default" w:ascii="Palatino Linotype" w:hAnsi="Palatino Linotype" w:cs="Palatino Linotype"/>
          <w:sz w:val="24"/>
          <w:szCs w:val="24"/>
          <w:u w:val="none"/>
          <w:lang w:val="en-US"/>
        </w:rPr>
        <w:t xml:space="preserve"> False</w:t>
      </w:r>
    </w:p>
    <w:p>
      <w:pPr>
        <w:numPr>
          <w:numId w:val="0"/>
        </w:numPr>
        <w:rPr>
          <w:rFonts w:hint="default" w:ascii="Palatino Linotype" w:hAnsi="Palatino Linotype" w:cs="Palatino Linotype"/>
          <w:sz w:val="24"/>
          <w:szCs w:val="24"/>
          <w:u w:val="none"/>
          <w:lang w:val="en-US"/>
        </w:rPr>
      </w:pPr>
    </w:p>
    <w:p>
      <w:pPr>
        <w:numPr>
          <w:ilvl w:val="0"/>
          <w:numId w:val="2"/>
        </w:numPr>
        <w:ind w:left="0" w:leftChars="0" w:firstLine="0" w:firstLineChars="0"/>
        <w:rPr>
          <w:rFonts w:hint="default" w:ascii="Palatino Linotype" w:hAnsi="Palatino Linotype" w:cs="Palatino Linotype"/>
          <w:sz w:val="24"/>
          <w:szCs w:val="24"/>
          <w:u w:val="none"/>
          <w:lang w:val="en-US"/>
        </w:rPr>
      </w:pPr>
      <w:bookmarkStart w:id="0" w:name="_GoBack"/>
      <w:bookmarkEnd w:id="0"/>
      <w:r>
        <w:rPr>
          <w:rFonts w:hint="default" w:ascii="Palatino Linotype" w:hAnsi="Palatino Linotype" w:cs="Palatino Linotype"/>
          <w:sz w:val="24"/>
          <w:szCs w:val="24"/>
          <w:u w:val="none"/>
          <w:lang w:val="en-US"/>
        </w:rPr>
        <w:t xml:space="preserve"> You will be working in small groups to design some activities under certain criteria for areas we do outreach as members of LETMN.  You can make notes on the handouts or here.</w:t>
      </w:r>
    </w:p>
    <w:p>
      <w:pPr>
        <w:numPr>
          <w:ilvl w:val="0"/>
          <w:numId w:val="0"/>
        </w:numPr>
        <w:ind w:left="840" w:leftChars="0"/>
        <w:rPr>
          <w:rFonts w:hint="default" w:ascii="Palatino Linotype" w:hAnsi="Palatino Linotype" w:cs="Palatino Linotype"/>
          <w:sz w:val="24"/>
          <w:szCs w:val="24"/>
          <w:u w:val="none"/>
          <w:lang w:val="en-US"/>
        </w:rPr>
      </w:pPr>
    </w:p>
    <w:p>
      <w:pPr>
        <w:numPr>
          <w:ilvl w:val="0"/>
          <w:numId w:val="0"/>
        </w:numPr>
        <w:rPr>
          <w:rFonts w:hint="default" w:ascii="Palatino Linotype" w:hAnsi="Palatino Linotype" w:cs="Palatino Linotype"/>
          <w:sz w:val="24"/>
          <w:szCs w:val="24"/>
          <w:u w:val="none"/>
          <w:lang w:val="en-US"/>
        </w:rPr>
      </w:pPr>
    </w:p>
    <w:p>
      <w:pPr>
        <w:numPr>
          <w:numId w:val="0"/>
        </w:numPr>
        <w:rPr>
          <w:rFonts w:hint="default" w:ascii="Palatino Linotype" w:hAnsi="Palatino Linotype" w:cs="Palatino Linotype"/>
          <w:sz w:val="24"/>
          <w:szCs w:val="24"/>
          <w:u w:val="none"/>
          <w:lang w:val="en-US"/>
        </w:rPr>
      </w:pPr>
    </w:p>
    <w:p>
      <w:pPr>
        <w:numPr>
          <w:numId w:val="0"/>
        </w:numPr>
        <w:rPr>
          <w:rFonts w:hint="default" w:ascii="Palatino Linotype" w:hAnsi="Palatino Linotype" w:cs="Palatino Linotype"/>
          <w:sz w:val="24"/>
          <w:szCs w:val="24"/>
          <w:u w:val="none"/>
          <w:lang w:val="en-US"/>
        </w:rPr>
      </w:pPr>
    </w:p>
    <w:p>
      <w:pPr>
        <w:numPr>
          <w:numId w:val="0"/>
        </w:numPr>
        <w:rPr>
          <w:rFonts w:hint="default" w:ascii="Palatino Linotype" w:hAnsi="Palatino Linotype" w:cs="Palatino Linotype"/>
          <w:sz w:val="24"/>
          <w:szCs w:val="24"/>
          <w:u w:val="none"/>
          <w:lang w:val="en-US"/>
        </w:rPr>
      </w:pPr>
    </w:p>
    <w:p>
      <w:pPr>
        <w:numPr>
          <w:ilvl w:val="-3"/>
          <w:numId w:val="0"/>
        </w:numPr>
        <w:ind w:left="838" w:leftChars="0"/>
        <w:rPr>
          <w:rFonts w:hint="default" w:ascii="Palatino Linotype" w:hAnsi="Palatino Linotype" w:cs="Palatino Linotype"/>
          <w:sz w:val="24"/>
          <w:szCs w:val="24"/>
          <w:lang w:val="en-US"/>
        </w:rPr>
      </w:pPr>
    </w:p>
    <w:p>
      <w:pPr>
        <w:numPr>
          <w:numId w:val="0"/>
        </w:numPr>
        <w:rPr>
          <w:rFonts w:hint="default" w:ascii="Palatino Linotype" w:hAnsi="Palatino Linotype" w:cs="Palatino Linotype"/>
          <w:sz w:val="24"/>
          <w:szCs w:val="24"/>
          <w:lang w:val="en-US"/>
        </w:rPr>
      </w:pPr>
    </w:p>
    <w:p>
      <w:pPr>
        <w:numPr>
          <w:numId w:val="0"/>
        </w:numPr>
        <w:ind w:left="420" w:leftChars="0"/>
        <w:rPr>
          <w:rFonts w:hint="default" w:ascii="Palatino Linotype" w:hAnsi="Palatino Linotype" w:cs="Palatino Linotype"/>
          <w:sz w:val="24"/>
          <w:szCs w:val="24"/>
          <w:lang w:val="en-US"/>
        </w:rPr>
      </w:pPr>
    </w:p>
    <w:sectPr>
      <w:pgSz w:w="11906" w:h="16838"/>
      <w:pgMar w:top="1008"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D0EED"/>
    <w:multiLevelType w:val="multilevel"/>
    <w:tmpl w:val="89AD0EED"/>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6A72C83"/>
    <w:multiLevelType w:val="singleLevel"/>
    <w:tmpl w:val="46A72C83"/>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49F5"/>
    <w:rsid w:val="3E19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2023-02-12T14:15:00Z</dcterms:created>
  <dc:creator>degun</dc:creator>
  <cp:lastModifiedBy>degun</cp:lastModifiedBy>
  <dcterms:modified xsi:type="dcterms:W3CDTF">2023-02-12T15:52:22Z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A356389EF0C44F479C937322A153BA90</vt:lpwstr>
  </property>
</Properties>
</file>